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009B5" w14:textId="77777777" w:rsidR="00E629A5" w:rsidRDefault="00E629A5" w:rsidP="00E629A5">
      <w:pPr>
        <w:rPr>
          <w:rFonts w:ascii="Arial" w:eastAsia="Arial" w:hAnsi="Arial" w:cs="Arial"/>
          <w:b/>
          <w:sz w:val="24"/>
          <w:szCs w:val="24"/>
        </w:rPr>
      </w:pPr>
    </w:p>
    <w:p w14:paraId="73FDA5FF" w14:textId="7D222CDD" w:rsidR="00E629A5" w:rsidRDefault="00E629A5" w:rsidP="00E629A5">
      <w:pPr>
        <w:rPr>
          <w:rFonts w:ascii="Arial" w:eastAsia="Arial" w:hAnsi="Arial" w:cs="Arial"/>
          <w:b/>
          <w:sz w:val="24"/>
          <w:szCs w:val="24"/>
        </w:rPr>
      </w:pPr>
      <w:r w:rsidRPr="00F61641">
        <w:rPr>
          <w:rFonts w:ascii="Arial" w:eastAsia="Arial" w:hAnsi="Arial" w:cs="Arial"/>
          <w:b/>
          <w:sz w:val="24"/>
          <w:szCs w:val="24"/>
        </w:rPr>
        <w:t xml:space="preserve">Crecimiento de raíz de plántulas de </w:t>
      </w:r>
      <w:r w:rsidRPr="00E629A5">
        <w:rPr>
          <w:rFonts w:ascii="Arial" w:eastAsia="Arial" w:hAnsi="Arial" w:cs="Arial"/>
          <w:b/>
          <w:i/>
          <w:sz w:val="24"/>
          <w:szCs w:val="24"/>
        </w:rPr>
        <w:t>Arabidopsis thaliana</w:t>
      </w:r>
      <w:r w:rsidRPr="00F61641">
        <w:rPr>
          <w:rFonts w:ascii="Arial" w:eastAsia="Arial" w:hAnsi="Arial" w:cs="Arial"/>
          <w:b/>
          <w:sz w:val="24"/>
          <w:szCs w:val="24"/>
        </w:rPr>
        <w:t xml:space="preserve"> (L.) Heynh. y </w:t>
      </w:r>
      <w:r w:rsidRPr="00E629A5">
        <w:rPr>
          <w:rFonts w:ascii="Arial" w:eastAsia="Arial" w:hAnsi="Arial" w:cs="Arial"/>
          <w:b/>
          <w:i/>
          <w:sz w:val="24"/>
          <w:szCs w:val="24"/>
        </w:rPr>
        <w:t>Solanum lycopersicum</w:t>
      </w:r>
      <w:r w:rsidRPr="00F61641">
        <w:rPr>
          <w:rFonts w:ascii="Arial" w:eastAsia="Arial" w:hAnsi="Arial" w:cs="Arial"/>
          <w:b/>
          <w:sz w:val="24"/>
          <w:szCs w:val="24"/>
        </w:rPr>
        <w:t xml:space="preserve"> L. expuestas a autoinductores bacterianos de tipo ácido graso</w:t>
      </w:r>
    </w:p>
    <w:p w14:paraId="64D61076" w14:textId="77777777" w:rsidR="00E629A5" w:rsidRPr="00F61641" w:rsidRDefault="00E629A5" w:rsidP="00E629A5">
      <w:pPr>
        <w:jc w:val="center"/>
        <w:rPr>
          <w:rFonts w:ascii="Arial" w:eastAsia="Arial" w:hAnsi="Arial" w:cs="Arial"/>
          <w:b/>
          <w:sz w:val="24"/>
          <w:szCs w:val="24"/>
        </w:rPr>
      </w:pPr>
    </w:p>
    <w:p w14:paraId="03425D35" w14:textId="77777777" w:rsidR="00E629A5" w:rsidRDefault="00E629A5" w:rsidP="00E629A5">
      <w:pPr>
        <w:spacing w:after="0" w:line="360" w:lineRule="auto"/>
        <w:jc w:val="center"/>
        <w:rPr>
          <w:rFonts w:ascii="Arial" w:eastAsia="Arial" w:hAnsi="Arial" w:cs="Arial"/>
          <w:sz w:val="24"/>
          <w:szCs w:val="24"/>
        </w:rPr>
      </w:pPr>
      <w:r>
        <w:rPr>
          <w:rFonts w:ascii="Arial" w:eastAsia="Arial" w:hAnsi="Arial" w:cs="Arial"/>
          <w:sz w:val="24"/>
          <w:szCs w:val="24"/>
          <w:u w:val="single"/>
        </w:rPr>
        <w:t>Diana Yatzil Reyes-Araujo</w:t>
      </w:r>
      <w:r>
        <w:rPr>
          <w:rFonts w:ascii="Arial" w:eastAsia="Arial" w:hAnsi="Arial" w:cs="Arial"/>
          <w:sz w:val="24"/>
          <w:szCs w:val="24"/>
          <w:u w:val="single"/>
          <w:vertAlign w:val="superscript"/>
        </w:rPr>
        <w:t>1</w:t>
      </w:r>
      <w:r>
        <w:rPr>
          <w:rFonts w:ascii="Arial" w:eastAsia="Arial" w:hAnsi="Arial" w:cs="Arial"/>
          <w:sz w:val="24"/>
          <w:szCs w:val="24"/>
        </w:rPr>
        <w:t>, Araceli García Vara</w:t>
      </w:r>
      <w:r>
        <w:rPr>
          <w:rFonts w:ascii="Arial" w:eastAsia="Arial" w:hAnsi="Arial" w:cs="Arial"/>
          <w:sz w:val="24"/>
          <w:szCs w:val="24"/>
          <w:vertAlign w:val="superscript"/>
        </w:rPr>
        <w:t>2*</w:t>
      </w:r>
      <w:r>
        <w:rPr>
          <w:rFonts w:ascii="Arial" w:eastAsia="Arial" w:hAnsi="Arial" w:cs="Arial"/>
          <w:sz w:val="24"/>
          <w:szCs w:val="24"/>
        </w:rPr>
        <w:t>, Carmina Gonzáles Pérez</w:t>
      </w:r>
      <w:r>
        <w:rPr>
          <w:rFonts w:ascii="Arial" w:eastAsia="Arial" w:hAnsi="Arial" w:cs="Arial"/>
          <w:sz w:val="24"/>
          <w:szCs w:val="24"/>
          <w:vertAlign w:val="superscript"/>
        </w:rPr>
        <w:t>2</w:t>
      </w:r>
    </w:p>
    <w:p w14:paraId="23FE61AB" w14:textId="77777777" w:rsidR="00E629A5" w:rsidRPr="00F0340B" w:rsidRDefault="00E629A5" w:rsidP="00E629A5">
      <w:pPr>
        <w:spacing w:after="0" w:line="360" w:lineRule="auto"/>
        <w:jc w:val="center"/>
        <w:rPr>
          <w:rFonts w:ascii="Arial" w:eastAsia="Arial" w:hAnsi="Arial" w:cs="Arial"/>
          <w:sz w:val="24"/>
          <w:szCs w:val="24"/>
        </w:rPr>
      </w:pPr>
    </w:p>
    <w:p w14:paraId="70F5A56D" w14:textId="77777777" w:rsidR="00E629A5" w:rsidRDefault="00E629A5" w:rsidP="00E629A5">
      <w:pPr>
        <w:spacing w:after="0" w:line="360" w:lineRule="auto"/>
        <w:jc w:val="both"/>
        <w:rPr>
          <w:rFonts w:ascii="Arial" w:eastAsia="Arial" w:hAnsi="Arial" w:cs="Arial"/>
          <w:sz w:val="24"/>
          <w:szCs w:val="24"/>
        </w:rPr>
      </w:pPr>
      <w:r>
        <w:rPr>
          <w:rFonts w:ascii="Arial" w:eastAsia="Arial" w:hAnsi="Arial" w:cs="Arial"/>
          <w:sz w:val="24"/>
          <w:szCs w:val="24"/>
        </w:rPr>
        <w:t>El aumento demográfico, y los requerimientos industriales y agroindustriales, han incrementado la generación de desechos producidos durante el tratamiento del agua, como los lodos residuales. Estos acumulan un alto contenido en materia orgánica, pero también metales pesados y otros compuestos tóxicos. Debido a la alta generación de lodos residuales, es necesario incorporar un manejo a este subproducto. El vermicomposteo es una alternativa que estabiliza los lodos residuales y permite su adición al suelo, mejorando las propiedades estructurales e incrementando su fertilidad. El objetivo de esta investigación fue determinar el efecto de vermicomposta de lodo residual y estierco equino (0, 20, 40 y 60 T ha</w:t>
      </w:r>
      <w:r>
        <w:rPr>
          <w:rFonts w:ascii="Arial" w:eastAsia="Arial" w:hAnsi="Arial" w:cs="Arial"/>
          <w:sz w:val="24"/>
          <w:szCs w:val="24"/>
          <w:vertAlign w:val="superscript"/>
        </w:rPr>
        <w:t>-1</w:t>
      </w:r>
      <w:r>
        <w:rPr>
          <w:rFonts w:ascii="Arial" w:eastAsia="Arial" w:hAnsi="Arial" w:cs="Arial"/>
          <w:sz w:val="24"/>
          <w:szCs w:val="24"/>
        </w:rPr>
        <w:t>) en la productividad, pigmentos fotosintéticos y actividad antioxidante (compuestos fenólicos totales y DPPH) en albahaca (</w:t>
      </w:r>
      <w:r>
        <w:rPr>
          <w:rFonts w:ascii="Arial" w:eastAsia="Arial" w:hAnsi="Arial" w:cs="Arial"/>
          <w:i/>
          <w:sz w:val="24"/>
          <w:szCs w:val="24"/>
        </w:rPr>
        <w:t>Ocimum basilicum</w:t>
      </w:r>
      <w:r>
        <w:rPr>
          <w:rFonts w:ascii="Arial" w:eastAsia="Arial" w:hAnsi="Arial" w:cs="Arial"/>
          <w:sz w:val="24"/>
          <w:szCs w:val="24"/>
        </w:rPr>
        <w:t xml:space="preserve"> L.). La tasa absoluta de crecimiento (TAC) en las plantas de albahaca en peso y longitud incremento en todos los tratamientos con respecto al testigo, aunque el tratamiento 40 T ha-1 tuvo los valores más altos. El uso de vermicomposta de lodo residual y estiércol equino también incremento el número de hojas en dosis-respuesta con respecto al testigo. El contenido de clorofila, pigmentos fotosintéticos y las unidades SPAD incrementaron en todos los tratamientos con respecto al testigo, lo que demuestra actividad para la productividad. El contenido de fenoles y la capacidad antioxidante DPPH fue menor en todos los tratamientos con respecto al testigo lo que posiblemente indica que las plantas de albahaca no presentaron estrés debido al empleo de la vermicomposta elaborada con lodo residual.</w:t>
      </w:r>
    </w:p>
    <w:p w14:paraId="1AD8424F" w14:textId="77777777" w:rsidR="00E629A5" w:rsidRDefault="00E629A5" w:rsidP="00E629A5">
      <w:pPr>
        <w:spacing w:after="0" w:line="240" w:lineRule="auto"/>
        <w:jc w:val="both"/>
        <w:rPr>
          <w:rFonts w:ascii="Arial" w:eastAsia="Arial" w:hAnsi="Arial" w:cs="Arial"/>
          <w:sz w:val="16"/>
          <w:szCs w:val="16"/>
        </w:rPr>
      </w:pPr>
      <w:r>
        <w:rPr>
          <w:rFonts w:ascii="Arial" w:eastAsia="Arial" w:hAnsi="Arial" w:cs="Arial"/>
          <w:b/>
          <w:sz w:val="16"/>
          <w:szCs w:val="16"/>
          <w:vertAlign w:val="superscript"/>
        </w:rPr>
        <w:t>1</w:t>
      </w:r>
      <w:r>
        <w:rPr>
          <w:rFonts w:ascii="Arial" w:eastAsia="Arial" w:hAnsi="Arial" w:cs="Arial"/>
          <w:sz w:val="16"/>
          <w:szCs w:val="16"/>
        </w:rPr>
        <w:t xml:space="preserve">Programa de Maestría en Ciencias Agropecuarias y Recursos Naturales, Universidad Autónoma del Estado de México. Instituto Literario #100 Col. Centro. C.P. 50000, Toluca México. </w:t>
      </w:r>
      <w:r>
        <w:rPr>
          <w:rFonts w:ascii="Arial" w:eastAsia="Arial" w:hAnsi="Arial" w:cs="Arial"/>
          <w:sz w:val="16"/>
          <w:szCs w:val="16"/>
          <w:vertAlign w:val="superscript"/>
        </w:rPr>
        <w:t>2</w:t>
      </w:r>
      <w:r>
        <w:rPr>
          <w:rFonts w:ascii="Arial" w:eastAsia="Arial" w:hAnsi="Arial" w:cs="Arial"/>
          <w:sz w:val="16"/>
          <w:szCs w:val="16"/>
        </w:rPr>
        <w:t>Centro Universitario Tenancingo, Universidad Autónoma del Estado de México. Carr. Tenancingo-Villa Guerrero Km. 1.5 Tenancingo, Estado de México, C.P. 52400. (</w:t>
      </w:r>
      <w:hyperlink r:id="rId6" w:history="1">
        <w:r>
          <w:rPr>
            <w:rStyle w:val="Hipervnculo"/>
            <w:rFonts w:ascii="Arial" w:eastAsia="Arial" w:hAnsi="Arial" w:cs="Arial"/>
            <w:sz w:val="16"/>
            <w:szCs w:val="16"/>
          </w:rPr>
          <w:t>araceligarciavara@gmail.com)*</w:t>
        </w:r>
      </w:hyperlink>
      <w:r>
        <w:rPr>
          <w:rFonts w:ascii="Arial" w:eastAsia="Arial" w:hAnsi="Arial" w:cs="Arial"/>
          <w:sz w:val="16"/>
          <w:szCs w:val="16"/>
        </w:rPr>
        <w:t>.</w:t>
      </w:r>
    </w:p>
    <w:p w14:paraId="75747FFA" w14:textId="77777777" w:rsidR="00E629A5" w:rsidRDefault="00E629A5" w:rsidP="00E629A5">
      <w:pPr>
        <w:spacing w:after="0" w:line="360" w:lineRule="auto"/>
        <w:jc w:val="both"/>
        <w:rPr>
          <w:rFonts w:ascii="Arial" w:eastAsia="Arial" w:hAnsi="Arial" w:cs="Arial"/>
          <w:sz w:val="16"/>
          <w:szCs w:val="16"/>
        </w:rPr>
      </w:pPr>
    </w:p>
    <w:p w14:paraId="28BEDCAE" w14:textId="3CB91DEF" w:rsidR="00D906F5" w:rsidRPr="00E629A5" w:rsidRDefault="00E629A5" w:rsidP="00E629A5">
      <w:pPr>
        <w:spacing w:after="0"/>
        <w:rPr>
          <w:rFonts w:ascii="Arial" w:eastAsia="Arial" w:hAnsi="Arial" w:cs="Arial"/>
          <w:b/>
          <w:sz w:val="24"/>
          <w:szCs w:val="24"/>
          <w:highlight w:val="yellow"/>
        </w:rPr>
      </w:pPr>
      <w:bookmarkStart w:id="0" w:name="_heading=h.gjdgxs"/>
      <w:bookmarkEnd w:id="0"/>
      <w:r w:rsidRPr="00E629A5">
        <w:rPr>
          <w:rFonts w:ascii="Arial" w:eastAsia="Arial" w:hAnsi="Arial" w:cs="Arial"/>
          <w:b/>
          <w:color w:val="000000"/>
          <w:sz w:val="24"/>
          <w:szCs w:val="24"/>
        </w:rPr>
        <w:t>Temática:</w:t>
      </w:r>
      <w:r>
        <w:rPr>
          <w:rFonts w:ascii="Arial" w:eastAsia="Arial" w:hAnsi="Arial" w:cs="Arial"/>
          <w:color w:val="000000"/>
          <w:sz w:val="24"/>
          <w:szCs w:val="24"/>
        </w:rPr>
        <w:t xml:space="preserve"> </w:t>
      </w:r>
      <w:r w:rsidRPr="00E629A5">
        <w:rPr>
          <w:rFonts w:ascii="Arial" w:eastAsia="Arial" w:hAnsi="Arial" w:cs="Arial"/>
          <w:sz w:val="24"/>
          <w:szCs w:val="24"/>
        </w:rPr>
        <w:t>Fisiología de plantas de zonas áridas y semiáridas</w:t>
      </w:r>
      <w:r>
        <w:rPr>
          <w:rFonts w:ascii="Arial" w:eastAsia="Arial" w:hAnsi="Arial" w:cs="Arial"/>
          <w:sz w:val="24"/>
          <w:szCs w:val="24"/>
        </w:rPr>
        <w:t>.</w:t>
      </w:r>
      <w:bookmarkStart w:id="1" w:name="_GoBack"/>
      <w:bookmarkEnd w:id="1"/>
    </w:p>
    <w:sectPr w:rsidR="00D906F5" w:rsidRPr="00E629A5" w:rsidSect="00E629A5">
      <w:headerReference w:type="default" r:id="rId7"/>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ABF61" w14:textId="77777777" w:rsidR="006241D5" w:rsidRDefault="006241D5" w:rsidP="0091691C">
      <w:pPr>
        <w:spacing w:after="0" w:line="240" w:lineRule="auto"/>
      </w:pPr>
      <w:r>
        <w:separator/>
      </w:r>
    </w:p>
  </w:endnote>
  <w:endnote w:type="continuationSeparator" w:id="0">
    <w:p w14:paraId="1952D299" w14:textId="77777777" w:rsidR="006241D5" w:rsidRDefault="006241D5" w:rsidP="0091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4EC3" w14:textId="3A6E5CAA" w:rsidR="00E629A5" w:rsidRDefault="00E629A5">
    <w:pPr>
      <w:pStyle w:val="Piedepgina"/>
    </w:pPr>
    <w:r>
      <w:rPr>
        <w:noProof/>
        <w:lang w:eastAsia="es-MX"/>
      </w:rPr>
      <w:drawing>
        <wp:anchor distT="0" distB="0" distL="114300" distR="114300" simplePos="0" relativeHeight="251661312" behindDoc="1" locked="0" layoutInCell="1" allowOverlap="1" wp14:anchorId="417CCDB6" wp14:editId="4F7E1C1E">
          <wp:simplePos x="0" y="0"/>
          <wp:positionH relativeFrom="column">
            <wp:posOffset>904875</wp:posOffset>
          </wp:positionH>
          <wp:positionV relativeFrom="paragraph">
            <wp:posOffset>9425305</wp:posOffset>
          </wp:positionV>
          <wp:extent cx="5962650" cy="409575"/>
          <wp:effectExtent l="0" t="0" r="0" b="9525"/>
          <wp:wrapNone/>
          <wp:docPr id="6" name="Imagen 6"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4095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417CCDB6" wp14:editId="355DFB07">
          <wp:simplePos x="0" y="0"/>
          <wp:positionH relativeFrom="column">
            <wp:posOffset>904875</wp:posOffset>
          </wp:positionH>
          <wp:positionV relativeFrom="paragraph">
            <wp:posOffset>9425305</wp:posOffset>
          </wp:positionV>
          <wp:extent cx="5962650" cy="409575"/>
          <wp:effectExtent l="0" t="0" r="0" b="9525"/>
          <wp:wrapNone/>
          <wp:docPr id="4" name="Imagen 4"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4095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2557F252" wp14:editId="10C3966C">
          <wp:extent cx="5972175" cy="4191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217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5609" w14:textId="77777777" w:rsidR="006241D5" w:rsidRDefault="006241D5" w:rsidP="0091691C">
      <w:pPr>
        <w:spacing w:after="0" w:line="240" w:lineRule="auto"/>
      </w:pPr>
      <w:r>
        <w:separator/>
      </w:r>
    </w:p>
  </w:footnote>
  <w:footnote w:type="continuationSeparator" w:id="0">
    <w:p w14:paraId="3351735C" w14:textId="77777777" w:rsidR="006241D5" w:rsidRDefault="006241D5" w:rsidP="0091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A398" w14:textId="7F6EB5B0" w:rsidR="00E629A5" w:rsidRDefault="00E629A5">
    <w:pPr>
      <w:pStyle w:val="Encabezado"/>
    </w:pPr>
    <w:r w:rsidRPr="00150BB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53D17B3" wp14:editId="1A28080F">
          <wp:simplePos x="0" y="0"/>
          <wp:positionH relativeFrom="margin">
            <wp:align>left</wp:align>
          </wp:positionH>
          <wp:positionV relativeFrom="paragraph">
            <wp:posOffset>-278765</wp:posOffset>
          </wp:positionV>
          <wp:extent cx="1162050" cy="1118330"/>
          <wp:effectExtent l="0" t="0" r="0" b="5715"/>
          <wp:wrapNone/>
          <wp:docPr id="3" name="Imagen 3" descr="C:\Users\cruz.esmeralda\AppData\Local\Packages\Microsoft.Windows.Photos_8wekyb3d8bbwe\TempState\ShareServiceTempFolder\Cartel Congreso remfiv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z.esmeralda\AppData\Local\Packages\Microsoft.Windows.Photos_8wekyb3d8bbwe\TempState\ShareServiceTempFolder\Cartel Congreso remfive.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1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BD28C4" w14:textId="3AD1D234" w:rsidR="00E629A5" w:rsidRDefault="00E629A5">
    <w:pPr>
      <w:pStyle w:val="Encabezado"/>
    </w:pPr>
  </w:p>
  <w:p w14:paraId="1E79D70E" w14:textId="433BF679" w:rsidR="00E629A5" w:rsidRDefault="00E629A5">
    <w:pPr>
      <w:pStyle w:val="Encabezado"/>
    </w:pPr>
  </w:p>
  <w:p w14:paraId="6E6B573F" w14:textId="26FEFD2E" w:rsidR="00E629A5" w:rsidRDefault="00E629A5">
    <w:pPr>
      <w:pStyle w:val="Encabezado"/>
    </w:pPr>
  </w:p>
  <w:p w14:paraId="1F4399C4" w14:textId="77777777" w:rsidR="00E629A5" w:rsidRDefault="00E629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1C"/>
    <w:rsid w:val="000118F4"/>
    <w:rsid w:val="000B45E8"/>
    <w:rsid w:val="001046EB"/>
    <w:rsid w:val="002C68CD"/>
    <w:rsid w:val="002E13B1"/>
    <w:rsid w:val="003045FC"/>
    <w:rsid w:val="003F15D4"/>
    <w:rsid w:val="006241D5"/>
    <w:rsid w:val="006B5497"/>
    <w:rsid w:val="007038B7"/>
    <w:rsid w:val="0074579E"/>
    <w:rsid w:val="007E5CAC"/>
    <w:rsid w:val="0082518E"/>
    <w:rsid w:val="008A69D4"/>
    <w:rsid w:val="0091691C"/>
    <w:rsid w:val="009561D3"/>
    <w:rsid w:val="00A0788B"/>
    <w:rsid w:val="00BF3C3F"/>
    <w:rsid w:val="00C71EC8"/>
    <w:rsid w:val="00C860DE"/>
    <w:rsid w:val="00C876F8"/>
    <w:rsid w:val="00D20782"/>
    <w:rsid w:val="00D83E56"/>
    <w:rsid w:val="00D906F5"/>
    <w:rsid w:val="00E629A5"/>
    <w:rsid w:val="00EC55AE"/>
    <w:rsid w:val="00EF271E"/>
    <w:rsid w:val="00F61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127D3"/>
  <w15:chartTrackingRefBased/>
  <w15:docId w15:val="{99F67B47-4D98-4088-A3C7-E9282DE3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69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691C"/>
  </w:style>
  <w:style w:type="paragraph" w:styleId="Piedepgina">
    <w:name w:val="footer"/>
    <w:basedOn w:val="Normal"/>
    <w:link w:val="PiedepginaCar"/>
    <w:uiPriority w:val="99"/>
    <w:unhideWhenUsed/>
    <w:rsid w:val="009169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91C"/>
  </w:style>
  <w:style w:type="character" w:styleId="Hipervnculo">
    <w:name w:val="Hyperlink"/>
    <w:basedOn w:val="Fuentedeprrafopredeter"/>
    <w:uiPriority w:val="99"/>
    <w:semiHidden/>
    <w:unhideWhenUsed/>
    <w:rsid w:val="00C86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INIFAP CIRGOC</dc:creator>
  <cp:keywords/>
  <dc:description/>
  <cp:lastModifiedBy>CRUZ GUTIERREZ ESMERALDA JUDITH</cp:lastModifiedBy>
  <cp:revision>4</cp:revision>
  <dcterms:created xsi:type="dcterms:W3CDTF">2025-04-15T19:53:00Z</dcterms:created>
  <dcterms:modified xsi:type="dcterms:W3CDTF">2025-04-15T20:44:00Z</dcterms:modified>
</cp:coreProperties>
</file>